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83" w:rsidRPr="00550B2B" w:rsidRDefault="00550B2B" w:rsidP="00CB7D83">
      <w:pPr>
        <w:spacing w:after="75" w:line="240" w:lineRule="auto"/>
        <w:jc w:val="center"/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</w:pPr>
      <w:r w:rsidRPr="00550B2B"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  <w:t xml:space="preserve">LIDOVÉ NOVINY 20. ledna  2017, </w:t>
      </w:r>
      <w:hyperlink r:id="rId5" w:history="1">
        <w:proofErr w:type="gramStart"/>
        <w:r w:rsidR="00CB7D83" w:rsidRPr="00550B2B">
          <w:rPr>
            <w:rFonts w:ascii="Arial" w:eastAsia="Times New Roman" w:hAnsi="Arial" w:cs="Arial"/>
            <w:caps/>
            <w:color w:val="666666"/>
            <w:sz w:val="28"/>
            <w:szCs w:val="28"/>
            <w:bdr w:val="none" w:sz="0" w:space="0" w:color="auto" w:frame="1"/>
            <w:vertAlign w:val="superscript"/>
            <w:lang w:eastAsia="en-GB"/>
          </w:rPr>
          <w:t>Lidovky.cz</w:t>
        </w:r>
        <w:proofErr w:type="gramEnd"/>
      </w:hyperlink>
      <w:r w:rsidR="00CB7D83" w:rsidRPr="00550B2B"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  <w:t xml:space="preserve"> </w:t>
      </w:r>
      <w:r w:rsidRPr="00550B2B"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  <w:t xml:space="preserve"> </w:t>
      </w:r>
      <w:r w:rsidRPr="00550B2B"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  <w:t>22. l</w:t>
      </w:r>
      <w:r w:rsidRPr="00550B2B"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  <w:t>edna</w:t>
      </w:r>
      <w:r w:rsidRPr="00550B2B">
        <w:rPr>
          <w:rFonts w:ascii="Arial" w:eastAsia="Times New Roman" w:hAnsi="Arial" w:cs="Arial"/>
          <w:caps/>
          <w:color w:val="666666"/>
          <w:sz w:val="28"/>
          <w:szCs w:val="28"/>
          <w:vertAlign w:val="superscript"/>
          <w:lang w:eastAsia="en-GB"/>
        </w:rPr>
        <w:t xml:space="preserve"> 2017 </w:t>
      </w:r>
    </w:p>
    <w:p w:rsidR="00550B2B" w:rsidRDefault="00CB7D83" w:rsidP="00550B2B">
      <w:pPr>
        <w:spacing w:after="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6"/>
          <w:szCs w:val="56"/>
          <w:lang w:eastAsia="en-GB"/>
        </w:rPr>
      </w:pPr>
      <w:r w:rsidRPr="00CB7D83">
        <w:rPr>
          <w:rFonts w:ascii="Georgia" w:eastAsia="Times New Roman" w:hAnsi="Georgia" w:cs="Arial"/>
          <w:color w:val="000000"/>
          <w:kern w:val="36"/>
          <w:sz w:val="56"/>
          <w:szCs w:val="56"/>
          <w:lang w:eastAsia="en-GB"/>
        </w:rPr>
        <w:t xml:space="preserve">Česku chybí vize a strategie. </w:t>
      </w:r>
    </w:p>
    <w:p w:rsidR="00550B2B" w:rsidRDefault="00CB7D83" w:rsidP="00550B2B">
      <w:pPr>
        <w:spacing w:after="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6"/>
          <w:szCs w:val="56"/>
          <w:lang w:eastAsia="en-GB"/>
        </w:rPr>
      </w:pPr>
      <w:r w:rsidRPr="00CB7D83">
        <w:rPr>
          <w:rFonts w:ascii="Georgia" w:eastAsia="Times New Roman" w:hAnsi="Georgia" w:cs="Arial"/>
          <w:color w:val="000000"/>
          <w:kern w:val="36"/>
          <w:sz w:val="56"/>
          <w:szCs w:val="56"/>
          <w:lang w:eastAsia="en-GB"/>
        </w:rPr>
        <w:t xml:space="preserve">Bez toho ve světě neuspějeme, </w:t>
      </w:r>
    </w:p>
    <w:p w:rsidR="00CB7D83" w:rsidRDefault="00CB7D83" w:rsidP="00550B2B">
      <w:pPr>
        <w:spacing w:after="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6"/>
          <w:szCs w:val="56"/>
          <w:lang w:eastAsia="en-GB"/>
        </w:rPr>
      </w:pPr>
      <w:r w:rsidRPr="00CB7D83">
        <w:rPr>
          <w:rFonts w:ascii="Georgia" w:eastAsia="Times New Roman" w:hAnsi="Georgia" w:cs="Arial"/>
          <w:color w:val="000000"/>
          <w:kern w:val="36"/>
          <w:sz w:val="56"/>
          <w:szCs w:val="56"/>
          <w:lang w:eastAsia="en-GB"/>
        </w:rPr>
        <w:t>říká expert</w:t>
      </w:r>
    </w:p>
    <w:p w:rsidR="00550B2B" w:rsidRPr="00550B2B" w:rsidRDefault="00550B2B" w:rsidP="00550B2B">
      <w:pPr>
        <w:spacing w:after="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16"/>
          <w:szCs w:val="16"/>
          <w:lang w:eastAsia="en-GB"/>
        </w:rPr>
      </w:pPr>
    </w:p>
    <w:p w:rsidR="00CB7D83" w:rsidRDefault="00CB7D83" w:rsidP="00CB7D8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B7D83">
        <w:rPr>
          <w:rFonts w:ascii="Arial" w:eastAsia="Times New Roman" w:hAnsi="Arial" w:cs="Arial"/>
          <w:noProof/>
          <w:color w:val="1D4382"/>
          <w:sz w:val="18"/>
          <w:szCs w:val="18"/>
          <w:lang w:val="en-GB" w:eastAsia="en-GB"/>
        </w:rPr>
        <w:drawing>
          <wp:inline distT="0" distB="0" distL="0" distR="0">
            <wp:extent cx="4380865" cy="2858770"/>
            <wp:effectExtent l="0" t="0" r="635" b="0"/>
            <wp:docPr id="2" name="Obrázek 2" descr="Martin Potůček je vedoucí Centra pro sociální a ekonomické strategie (CESES) | na serveru Lidovky.cz | aktuální zprávy">
              <a:hlinkClick xmlns:a="http://schemas.openxmlformats.org/drawingml/2006/main" r:id="rId6" tooltip="&quot;Martin Potůček je vedoucí Centra pro sociální a ekonomické strategie (CESES)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 Potůček je vedoucí Centra pro sociální a ekonomické strategie (CESES) | na serveru Lidovky.cz | aktuální zprávy">
                      <a:hlinkClick r:id="rId6" tooltip="&quot;Martin Potůček je vedoucí Centra pro sociální a ekonomické strategie (CESES)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0B2B" w:rsidRDefault="00CB7D83" w:rsidP="00CB7D83">
      <w:pPr>
        <w:spacing w:after="0" w:line="240" w:lineRule="auto"/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</w:pPr>
      <w:r w:rsidRPr="00CB7D83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  <w:t xml:space="preserve">Martin Potůček je vedoucí Centra pro sociální </w:t>
      </w:r>
      <w:r w:rsidR="00550B2B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  <w:t xml:space="preserve">a ekonomické strategie (CESES) </w:t>
      </w:r>
      <w:r w:rsidRPr="00CB7D83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  <w:t xml:space="preserve"> </w:t>
      </w:r>
    </w:p>
    <w:p w:rsidR="00CB7D83" w:rsidRDefault="00CB7D83" w:rsidP="00CB7D83">
      <w:pPr>
        <w:spacing w:after="0" w:line="240" w:lineRule="auto"/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</w:pPr>
      <w:r w:rsidRPr="00CB7D83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  <w:t xml:space="preserve">foto:  </w:t>
      </w:r>
      <w:hyperlink r:id="rId8" w:tgtFrame="_blank" w:history="1">
        <w:r w:rsidRPr="00CB7D83">
          <w:rPr>
            <w:rFonts w:ascii="Arial" w:eastAsia="Times New Roman" w:hAnsi="Arial" w:cs="Arial"/>
            <w:caps/>
            <w:color w:val="1D4382"/>
            <w:sz w:val="15"/>
            <w:szCs w:val="15"/>
            <w:shd w:val="clear" w:color="auto" w:fill="FFFFFF"/>
            <w:lang w:eastAsia="en-GB"/>
          </w:rPr>
          <w:t>Jan Zátorský</w:t>
        </w:r>
      </w:hyperlink>
      <w:r w:rsidRPr="00CB7D83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  <w:t xml:space="preserve">, </w:t>
      </w:r>
      <w:hyperlink r:id="rId9" w:tgtFrame="_blank" w:history="1">
        <w:r w:rsidRPr="00CB7D83">
          <w:rPr>
            <w:rFonts w:ascii="Arial" w:eastAsia="Times New Roman" w:hAnsi="Arial" w:cs="Arial"/>
            <w:caps/>
            <w:color w:val="1D4382"/>
            <w:sz w:val="15"/>
            <w:szCs w:val="15"/>
            <w:shd w:val="clear" w:color="auto" w:fill="FFFFFF"/>
            <w:lang w:eastAsia="en-GB"/>
          </w:rPr>
          <w:t>MAFRA</w:t>
        </w:r>
      </w:hyperlink>
      <w:r w:rsidRPr="00CB7D83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en-GB"/>
        </w:rPr>
        <w:t xml:space="preserve"> </w:t>
      </w:r>
    </w:p>
    <w:p w:rsidR="00550B2B" w:rsidRPr="00CB7D83" w:rsidRDefault="00550B2B" w:rsidP="00CB7D8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B7D83" w:rsidRPr="00550B2B" w:rsidRDefault="00CB7D83" w:rsidP="00CB7D83">
      <w:pPr>
        <w:spacing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aps/>
          <w:color w:val="000000"/>
          <w:sz w:val="31"/>
          <w:szCs w:val="31"/>
          <w:lang w:eastAsia="en-GB"/>
        </w:rPr>
        <w:t>PRAHA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 České společnosti chybí tmel, který by ji spojoval. Podle vedoucího Centra pro sociální a ekonomické strategie Martina Potůčka musíme více a lépe přemýšlet o naší budoucnosti, jinak v moderním světě neuspějeme.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B7D83" w:rsidRPr="00550B2B" w:rsidTr="00550B2B">
        <w:trPr>
          <w:jc w:val="center"/>
        </w:trPr>
        <w:tc>
          <w:tcPr>
            <w:tcW w:w="0" w:type="auto"/>
            <w:vAlign w:val="center"/>
          </w:tcPr>
          <w:p w:rsidR="00CB7D83" w:rsidRPr="00550B2B" w:rsidRDefault="00CB7D83" w:rsidP="00550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  <w:lang w:val="en-GB" w:eastAsia="en-GB"/>
              </w:rPr>
            </w:pPr>
            <w:r w:rsidRPr="00550B2B">
              <w:rPr>
                <w:rFonts w:ascii="Georgia" w:eastAsia="Times New Roman" w:hAnsi="Georgia" w:cs="Arial"/>
                <w:b/>
                <w:bCs/>
                <w:color w:val="000000"/>
                <w:sz w:val="31"/>
                <w:szCs w:val="31"/>
                <w:lang w:eastAsia="en-GB"/>
              </w:rPr>
              <w:t>LN: Jaké to je, nahlížet do budoucnosti?</w:t>
            </w:r>
            <w:r w:rsidRPr="00550B2B">
              <w:rPr>
                <w:rFonts w:ascii="Georgia" w:eastAsia="Times New Roman" w:hAnsi="Georgia" w:cs="Arial"/>
                <w:color w:val="000000"/>
                <w:sz w:val="31"/>
                <w:szCs w:val="31"/>
                <w:lang w:eastAsia="en-GB"/>
              </w:rPr>
              <w:br/>
              <w:t xml:space="preserve">Vzrušující, velmi potřebné, ale také čím dál složitější. Když jsme s tím před šestnácti lety začali, měli jsme explicitní objednávku tehdejší vlády, která chtěla pracovat s vizemi a strategiemi pro </w:t>
            </w:r>
            <w:hyperlink r:id="rId10" w:tgtFrame="_blank" w:history="1">
              <w:r w:rsidRPr="00550B2B">
                <w:rPr>
                  <w:rFonts w:ascii="Georgia" w:eastAsia="Times New Roman" w:hAnsi="Georgia" w:cs="Arial"/>
                  <w:color w:val="008000"/>
                  <w:sz w:val="31"/>
                  <w:szCs w:val="31"/>
                  <w:u w:val="single"/>
                  <w:lang w:eastAsia="en-GB"/>
                </w:rPr>
                <w:t>český</w:t>
              </w:r>
            </w:hyperlink>
            <w:r w:rsidRPr="00550B2B">
              <w:rPr>
                <w:rFonts w:ascii="Georgia" w:eastAsia="Times New Roman" w:hAnsi="Georgia" w:cs="Arial"/>
                <w:color w:val="000000"/>
                <w:sz w:val="31"/>
                <w:szCs w:val="31"/>
                <w:lang w:eastAsia="en-GB"/>
              </w:rPr>
              <w:t xml:space="preserve"> stát. Což je něco, čeho se nám dnes ukrutně nedostává. Tehdy jsme měli podporu a zdroje. To teď schází. Tím druhým důvodem je, že svět se výrazně proměnil. Možnosti </w:t>
            </w:r>
            <w:hyperlink r:id="rId11" w:tgtFrame="_blank" w:history="1">
              <w:r w:rsidRPr="00550B2B">
                <w:rPr>
                  <w:rFonts w:ascii="Georgia" w:eastAsia="Times New Roman" w:hAnsi="Georgia" w:cs="Arial"/>
                  <w:color w:val="008000"/>
                  <w:sz w:val="31"/>
                  <w:szCs w:val="31"/>
                  <w:u w:val="single"/>
                  <w:lang w:eastAsia="en-GB"/>
                </w:rPr>
                <w:t>národních</w:t>
              </w:r>
            </w:hyperlink>
            <w:r w:rsidRPr="00550B2B">
              <w:rPr>
                <w:rFonts w:ascii="Georgia" w:eastAsia="Times New Roman" w:hAnsi="Georgia" w:cs="Arial"/>
                <w:color w:val="000000"/>
                <w:sz w:val="31"/>
                <w:szCs w:val="31"/>
                <w:lang w:eastAsia="en-GB"/>
              </w:rPr>
              <w:t xml:space="preserve"> států, včetně Česka, cokoli ovlivnit slábnou. Evropská unie je v krizi, celý svět je rozklížený a nalézt dobrou politiku pro zemi, která se ještě pořád sama hledá, je těžké.</w:t>
            </w:r>
          </w:p>
          <w:p w:rsidR="00550B2B" w:rsidRPr="00550B2B" w:rsidRDefault="00550B2B" w:rsidP="00550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1"/>
                <w:szCs w:val="31"/>
                <w:lang w:val="en-GB" w:eastAsia="en-GB"/>
              </w:rPr>
            </w:pPr>
          </w:p>
        </w:tc>
      </w:tr>
    </w:tbl>
    <w:p w:rsidR="00CB7D83" w:rsidRPr="00550B2B" w:rsidRDefault="00550B2B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</w:t>
      </w:r>
      <w:r w:rsidR="00CB7D83"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N: Česko neví, čí je?</w:t>
      </w:r>
      <w:r w:rsidR="00CB7D83"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 xml:space="preserve">Souvisí to s problematikou národní identity. To, co dříve mohlo </w:t>
      </w:r>
      <w:r w:rsidR="00CB7D83"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lastRenderedPageBreak/>
        <w:t xml:space="preserve">být </w:t>
      </w:r>
      <w:hyperlink r:id="rId12" w:tgtFrame="_blank" w:history="1">
        <w:r w:rsidR="00CB7D83"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tmelem</w:t>
        </w:r>
      </w:hyperlink>
      <w:r w:rsidR="00CB7D83"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, tedy náboženská víra nebo národní sebeurčení, již dnes nezabírá. To, co by u nás dnes lidi mohlo spojovat, teprve krystalizuje. Nejsme příliš identifikováni s naším státem, s Českou republikou. Má to své historické důvody, každopádně to ale znamená, že předpoklad určité minimální soudržnosti je hned od počátku oslaben. 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Když k tomu přidáte rozdělení lidí na ty, kteří stále více bohatnou, a ty, kteří chudnou, vytváří to další ohniska rozštěpení </w:t>
      </w:r>
      <w:hyperlink r:id="rId13" w:tgtFrame="_blank" w:history="1">
        <w:r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společnosti</w:t>
        </w:r>
      </w:hyperlink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. Na elitu, která je již integrována do nadnárodních hospodářských a politických struktur – a na ostatní, kteří zůstávají dole a jsou velmi náchylní upnout se na autoritativní politickou postavu, která jim nabídne zdánlivé </w:t>
      </w:r>
      <w:hyperlink r:id="rId14" w:tgtFrame="_blank" w:history="1">
        <w:r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řešení</w:t>
        </w:r>
      </w:hyperlink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 problémů, na něž sami nedosáhnou.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Co by mohlo být tedy dnes oním tmelem společnosti?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 xml:space="preserve">Začal bych vzpomínkou na oslavy vítězství českých hokejistů v Naganu. Vzepjaté sportovní fandovství signalizuje nenaplněnou potřebu lidí pozitivně se vztahovat k národnímu společenství. Výzkumy ukazují, že pro Čechy je velmi důležitá kultura – čteme více než jiní, hustá síť </w:t>
      </w:r>
      <w:hyperlink r:id="rId15" w:tgtFrame="_blank" w:history="1">
        <w:r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divadel</w:t>
        </w:r>
      </w:hyperlink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 v Praze i v jiných </w:t>
      </w:r>
      <w:hyperlink r:id="rId16" w:tgtFrame="_blank" w:history="1">
        <w:r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městech</w:t>
        </w:r>
      </w:hyperlink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 je světově unikátní. Lidé mají velký vztah k památkám, k naší přírodě, k místům, kde chataří, chalupaří nebo se rekreují. Ale to nestačí.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B7D83" w:rsidRPr="00550B2B" w:rsidTr="00CB7D83">
        <w:trPr>
          <w:jc w:val="center"/>
        </w:trPr>
        <w:tc>
          <w:tcPr>
            <w:tcW w:w="0" w:type="auto"/>
            <w:vAlign w:val="center"/>
          </w:tcPr>
          <w:p w:rsidR="00CB7D83" w:rsidRPr="00550B2B" w:rsidRDefault="00CB7D83" w:rsidP="00CB7D8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31"/>
                <w:szCs w:val="31"/>
                <w:lang w:val="en-GB" w:eastAsia="en-GB"/>
              </w:rPr>
            </w:pPr>
          </w:p>
        </w:tc>
      </w:tr>
    </w:tbl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Zmínil jste, že politikům chybí vize a strategie, kam by se měl český stát ubírat. Není ale primárním problémem, že o tomto tématu neexistuje celospolečenská diskuse? Což může souviset i s onou nevyřešenou národní identitou.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 xml:space="preserve">Jistě, jenže debata je nutný, ale nikoli dostačující předpoklad toho, aby se něco změnilo. Kromě toho je třeba naplnit předpoklady související s připraveností těch, kteří nakonec rozhodují, ty vize realizovat. Neřekl bych, že by debata o nich neexistovala. Je ale velmi fragmentovaná. Co této zemi velmi schází, je spolupráce akademické a politické sféry. Politici by měli naslouchat historikům, sociologům, ekonomům, ti by ale rovněž měli naslouchat politikům. Příkladem země, kde se to dařilo a daří, je Finsko. 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lastRenderedPageBreak/>
        <w:t>Po rozpadu SSSR, kdy Finové ztratili polovinu exportních možností, země prožívala hospodářský úpadek a trpěla vysokou nezaměstnaností, si v parlamentu řekli, že přemýšlení o budoucnosti musí nějak institucionalizovat. Ustavili výbor poslanecké sněmovny pro budoucnost, který dodnes funguje a zadává vládě dlouhodobé úkoly. Třeba úspěch Nokie byl jedním z efektů této změny. Stejně tak bylo podpořeno finské školství. Takové dlouhodobé koncepce nám chybí. Když se podíváte na nejdůležitější resorty z hlediska rozvoje lidského potenciálu, jako je školství, zdravotnictví, resorty práce a sociálních věcí a kultury, tak vidíte, že ministři přicházejí a odcházejí, jako apoštolové na pražském orloji. Tam scházejí nejen vize budoucnosti, ale i institucionální paměť.</w:t>
      </w:r>
    </w:p>
    <w:p w:rsidR="00CB7D83" w:rsidRPr="00550B2B" w:rsidRDefault="00CB7D83" w:rsidP="00CB7D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n-GB"/>
        </w:rPr>
      </w:pP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 xml:space="preserve">LN: Finsko s Izraelem jsou hezkým příkladem úspěšného přechodu ke vzdělanostní </w:t>
      </w:r>
      <w:hyperlink r:id="rId17" w:tgtFrame="_blank" w:history="1">
        <w:r w:rsidRPr="00550B2B">
          <w:rPr>
            <w:rFonts w:ascii="Georgia" w:eastAsia="Times New Roman" w:hAnsi="Georgia" w:cs="Arial"/>
            <w:b/>
            <w:bCs/>
            <w:color w:val="008000"/>
            <w:sz w:val="31"/>
            <w:szCs w:val="31"/>
            <w:u w:val="single"/>
            <w:lang w:eastAsia="en-GB"/>
          </w:rPr>
          <w:t>ekonomice</w:t>
        </w:r>
      </w:hyperlink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. Oba státy dávají značnou část HDP do výzkumu, vývoje a vzdělání. Není nakonec nejjednodušší udělat totéž co oni a dát vše, co lze, do vzdělání?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>Já bych byl posledním, kdo by vám nepřitakal. A jen tak mimochodem, už v naší publikaci „Putování českou budoucností“, vydané v roce 2003, jsme nazvali jeden z pěti základních strategických tahů „Kultivace vědění v klíčový faktor produkce“. Ale není to celé řešení, je to jen součást mozaiky. Kdyby si to, co jsme tehdy napsali, vzali politici vážně, mohli bychom být o kus dál.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Evidentně si to ale nikdo z těch lidí nepřečetl. Přišla vaše třináctiletá práce vniveč?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>Určitě nikoli. Efekt je totiž velice obtížně měřitelný – jedná se přece také o rozsev poznatků ve společnosti. A nejde jen o knihy, ale třeba i o rozhovory, jako je například ten náš.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Koho jste tedy svými texty oslovili, když je politici nečtou?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>Především na naší práci vyrostla řada mladších kolegů, kteří si v nich našli vlastní témata, jež rozpracovávají. Výsledky naší práce uplatňujeme ve výuce vysokoškoláků. A máme i jiné zpětné vazby.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lastRenderedPageBreak/>
        <w:t>LN: Odkud?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 xml:space="preserve">Třeba z krajské nebo městské úrovně. Nicméně mne samozřejmě mrzí, že připravenost centrální úrovně politiky a </w:t>
      </w:r>
      <w:hyperlink r:id="rId18" w:tgtFrame="_blank" w:history="1">
        <w:r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správy</w:t>
        </w:r>
      </w:hyperlink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 myslet a jednat strategicky je malá – a že problémy, které jsme identifikovali už před lety, přetrvávají. V Česku strategické vládnutí bohužel skomírá na úbytě.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Zmínil jste se o autoritativním státu, zajímalo by nás, zda si jako muž, který činí dlouhodobé prognózy, myslíte, že přichází éra neliberální demokracie, chcete-li demokracie s autoritativními prvky. Je to pravděpodobné?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>Pro Česko bych to nevylučoval, a to za předpokladu, že dojde k tomu, k čemu má EU našlápnuto, a sice k jejímu pozvolnému posunu do bezvýznamnosti.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Vnímáte neliberální demokracii jako nebezpečí?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 xml:space="preserve">Dozajista. Na druhé straně ale musím připustit, byť velmi opatrně, že to nemusí být za všech okolností jen negativní posun. Velice dobře si totiž dovedu v českém případě představit scénář, v němž může uspět schopný autoritativní demokrat, který má tah na branku a dokáže vyvést zemi z bláta – z demokratického hádání se a přetahování, které někdy znemožňuje nebo zdržuje efektivní rozhodování. 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>Posilování autoritativních tendencí nejen v Evropě, jehož jsme dnes svědky, také velice úzce souvisí se společenskou změnou, kterou všichni zažíváme, tj. s odcizením politických a správních elit veřejnosti. Agendy, o kterých přemýšlejí občané a v konečném důsledku o nich musejí přemýšlet i politici, navíc stále více nastolují média, včetně těch tzv. nových.</w:t>
      </w:r>
    </w:p>
    <w:p w:rsidR="00CB7D83" w:rsidRPr="00550B2B" w:rsidRDefault="00CB7D83" w:rsidP="00CB7D83">
      <w:pPr>
        <w:spacing w:after="240" w:line="240" w:lineRule="auto"/>
        <w:jc w:val="center"/>
        <w:rPr>
          <w:rFonts w:ascii="Georgia" w:eastAsia="Times New Roman" w:hAnsi="Georgia" w:cs="Arial"/>
          <w:color w:val="000000"/>
          <w:sz w:val="31"/>
          <w:szCs w:val="31"/>
          <w:lang w:eastAsia="en-GB"/>
        </w:rPr>
      </w:pPr>
      <w:r w:rsidRPr="00550B2B">
        <w:rPr>
          <w:rFonts w:ascii="Georgia" w:eastAsia="Times New Roman" w:hAnsi="Georgia" w:cs="Arial"/>
          <w:b/>
          <w:bCs/>
          <w:color w:val="000000"/>
          <w:sz w:val="31"/>
          <w:szCs w:val="31"/>
          <w:lang w:eastAsia="en-GB"/>
        </w:rPr>
        <w:t>LN: Myslíte, že média jsou na vzestupu?</w:t>
      </w:r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br/>
        <w:t xml:space="preserve">Teorie i empirie to jasně dosvědčují. Zeptejte se politiků, co je pro ně prvořadé. Objevit se na </w:t>
      </w:r>
      <w:proofErr w:type="gramStart"/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>obrazovce...</w:t>
      </w:r>
      <w:proofErr w:type="gramEnd"/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 Náš svět je obrazovými zkratkami a zjednodušenými </w:t>
      </w:r>
      <w:hyperlink r:id="rId19" w:tgtFrame="_blank" w:history="1">
        <w:r w:rsidRPr="00550B2B">
          <w:rPr>
            <w:rFonts w:ascii="Georgia" w:eastAsia="Times New Roman" w:hAnsi="Georgia" w:cs="Arial"/>
            <w:color w:val="008000"/>
            <w:sz w:val="31"/>
            <w:szCs w:val="31"/>
            <w:u w:val="single"/>
            <w:lang w:eastAsia="en-GB"/>
          </w:rPr>
          <w:t>informacemi</w:t>
        </w:r>
      </w:hyperlink>
      <w:r w:rsidRPr="00550B2B">
        <w:rPr>
          <w:rFonts w:ascii="Georgia" w:eastAsia="Times New Roman" w:hAnsi="Georgia" w:cs="Arial"/>
          <w:color w:val="000000"/>
          <w:sz w:val="31"/>
          <w:szCs w:val="31"/>
          <w:lang w:eastAsia="en-GB"/>
        </w:rPr>
        <w:t xml:space="preserve"> stále přesycenější, a to demokracii neprospívá. To prospívá těm, kteří mají k dispozici profesionály na mediální komunikaci, jsou pohlední a dokážou hezky mluvit.</w:t>
      </w:r>
    </w:p>
    <w:p w:rsidR="00CB7D83" w:rsidRPr="00550B2B" w:rsidRDefault="00CB7D83" w:rsidP="00CB7D83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en-GB"/>
        </w:rPr>
      </w:pPr>
      <w:r w:rsidRPr="00550B2B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en-GB"/>
        </w:rPr>
        <w:t>Petr Kain</w:t>
      </w:r>
    </w:p>
    <w:p w:rsidR="00CB7D83" w:rsidRPr="00CB7D83" w:rsidRDefault="00CB7D83" w:rsidP="00CB7D83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B7D83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 xml:space="preserve">Zdroj: </w:t>
      </w:r>
      <w:hyperlink r:id="rId20" w:history="1">
        <w:r w:rsidRPr="00CB7D83">
          <w:rPr>
            <w:rFonts w:ascii="Arial" w:eastAsia="Times New Roman" w:hAnsi="Arial" w:cs="Arial"/>
            <w:color w:val="1D4382"/>
            <w:sz w:val="18"/>
            <w:szCs w:val="18"/>
            <w:lang w:eastAsia="en-GB"/>
          </w:rPr>
          <w:t>http://byznys.lidovky.cz/cesku-chybi-vize-a-strategie-bez-toho-ve-svete-neuspejeme-rika-expert-12g-/firmy-trhy.aspx?c=A170120_173731_firmy-trhy_pave</w:t>
        </w:r>
      </w:hyperlink>
    </w:p>
    <w:p w:rsidR="00707AAA" w:rsidRDefault="00707AAA"/>
    <w:sectPr w:rsidR="0070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5133"/>
    <w:multiLevelType w:val="multilevel"/>
    <w:tmpl w:val="AEE2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A3FD5"/>
    <w:multiLevelType w:val="multilevel"/>
    <w:tmpl w:val="3B6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3"/>
    <w:rsid w:val="00550B2B"/>
    <w:rsid w:val="00707AAA"/>
    <w:rsid w:val="00C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FD1C-A191-42A5-AB25-846B0F9B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CB7D83"/>
    <w:pPr>
      <w:spacing w:after="150" w:line="240" w:lineRule="auto"/>
      <w:outlineLvl w:val="0"/>
    </w:pPr>
    <w:rPr>
      <w:rFonts w:ascii="Georgia" w:eastAsia="Times New Roman" w:hAnsi="Georgia" w:cs="Times New Roman"/>
      <w:kern w:val="36"/>
      <w:sz w:val="74"/>
      <w:szCs w:val="74"/>
      <w:lang w:val="en-GB" w:eastAsia="en-GB"/>
    </w:rPr>
  </w:style>
  <w:style w:type="paragraph" w:styleId="Nadpis3">
    <w:name w:val="heading 3"/>
    <w:basedOn w:val="Normln"/>
    <w:link w:val="Nadpis3Char"/>
    <w:uiPriority w:val="9"/>
    <w:qFormat/>
    <w:rsid w:val="00CB7D83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D83"/>
    <w:rPr>
      <w:rFonts w:ascii="Georgia" w:eastAsia="Times New Roman" w:hAnsi="Georgia" w:cs="Times New Roman"/>
      <w:kern w:val="36"/>
      <w:sz w:val="74"/>
      <w:szCs w:val="74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CB7D8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CB7D83"/>
    <w:rPr>
      <w:strike w:val="0"/>
      <w:dstrike w:val="0"/>
      <w:color w:val="1D4382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CB7D8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B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3">
    <w:name w:val="h3"/>
    <w:basedOn w:val="Standardnpsmoodstavce"/>
    <w:rsid w:val="00CB7D83"/>
    <w:rPr>
      <w:vanish/>
      <w:webHidden w:val="0"/>
      <w:specVanish w:val="0"/>
    </w:rPr>
  </w:style>
  <w:style w:type="character" w:customStyle="1" w:styleId="ico-diskuse1">
    <w:name w:val="ico-diskuse1"/>
    <w:basedOn w:val="Standardnpsmoodstavce"/>
    <w:rsid w:val="00CB7D83"/>
    <w:rPr>
      <w:vanish w:val="0"/>
      <w:webHidden w:val="0"/>
      <w:shd w:val="clear" w:color="auto" w:fill="000000"/>
      <w:specVanish w:val="0"/>
    </w:rPr>
  </w:style>
  <w:style w:type="character" w:customStyle="1" w:styleId="h4">
    <w:name w:val="h4"/>
    <w:basedOn w:val="Standardnpsmoodstavce"/>
    <w:rsid w:val="00CB7D83"/>
    <w:rPr>
      <w:vanish/>
      <w:webHidden w:val="0"/>
      <w:specVanish w:val="0"/>
    </w:rPr>
  </w:style>
  <w:style w:type="character" w:customStyle="1" w:styleId="autor2">
    <w:name w:val="autor2"/>
    <w:basedOn w:val="Standardnpsmoodstavce"/>
    <w:rsid w:val="00CB7D83"/>
    <w:rPr>
      <w:caps/>
      <w:vanish w:val="0"/>
      <w:webHidden w:val="0"/>
      <w:color w:val="666666"/>
      <w:sz w:val="20"/>
      <w:szCs w:val="20"/>
      <w:shd w:val="clear" w:color="auto" w:fill="FFFFFF"/>
      <w:specVanish w:val="0"/>
    </w:rPr>
  </w:style>
  <w:style w:type="character" w:customStyle="1" w:styleId="domicil2">
    <w:name w:val="domicil2"/>
    <w:basedOn w:val="Standardnpsmoodstavce"/>
    <w:rsid w:val="00CB7D83"/>
    <w:rPr>
      <w:b/>
      <w:bCs/>
      <w:caps/>
      <w:sz w:val="15"/>
      <w:szCs w:val="15"/>
    </w:rPr>
  </w:style>
  <w:style w:type="character" w:customStyle="1" w:styleId="ico-info">
    <w:name w:val="ico-info"/>
    <w:basedOn w:val="Standardnpsmoodstavce"/>
    <w:rsid w:val="00CB7D83"/>
  </w:style>
  <w:style w:type="character" w:customStyle="1" w:styleId="name3">
    <w:name w:val="name3"/>
    <w:basedOn w:val="Standardnpsmoodstavce"/>
    <w:rsid w:val="00CB7D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3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4374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50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6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807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566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579694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e.idnes.cz/mafra/fotografove.aspx?fotograf=janzatorsky&amp;idnov=1165" TargetMode="External"/><Relationship Id="rId13" Type="http://schemas.openxmlformats.org/officeDocument/2006/relationships/hyperlink" Target="http://go.idnes.bbelements.com/please/redirect/104/1/10/7/?param=144823/137778_0_" TargetMode="External"/><Relationship Id="rId18" Type="http://schemas.openxmlformats.org/officeDocument/2006/relationships/hyperlink" Target="http://go.idnes.bbelements.com/please/redirect/104/1/10/7/?param=142221/135226_0_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go.idnes.bbelements.com/please/redirect/104/1/10/7/?param=143191/136268_0_" TargetMode="External"/><Relationship Id="rId17" Type="http://schemas.openxmlformats.org/officeDocument/2006/relationships/hyperlink" Target="http://go.idnes.bbelements.com/please/redirect/104/1/10/7/?param=142020/135079_0_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idnes.bbelements.com/please/redirect/104/1/10/7/?param=144826/137778_0_" TargetMode="External"/><Relationship Id="rId20" Type="http://schemas.openxmlformats.org/officeDocument/2006/relationships/hyperlink" Target="http://byznys.lidovky.cz/cesku-chybi-vize-a-strategie-bez-toho-ve-svete-neuspejeme-rika-expert-12g-/firmy-trhy.aspx?c=A170120_173731_firmy-trhy_pa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yznys.lidovky.cz/foto.aspx?r=firmy-trhy&amp;foto1=PAV68c82c_data.jpg" TargetMode="External"/><Relationship Id="rId11" Type="http://schemas.openxmlformats.org/officeDocument/2006/relationships/hyperlink" Target="http://go.idnes.bbelements.com/please/redirect/104/1/10/7/?param=130632/123749_0_" TargetMode="External"/><Relationship Id="rId5" Type="http://schemas.openxmlformats.org/officeDocument/2006/relationships/hyperlink" Target="http://www.lidovky.cz/" TargetMode="External"/><Relationship Id="rId15" Type="http://schemas.openxmlformats.org/officeDocument/2006/relationships/hyperlink" Target="http://go.idnes.bbelements.com/please/redirect/104/1/10/7/?param=144060/137068_0_" TargetMode="External"/><Relationship Id="rId10" Type="http://schemas.openxmlformats.org/officeDocument/2006/relationships/hyperlink" Target="http://go.idnes.bbelements.com/please/redirect/104/1/10/7/?param=130630/123749_0_" TargetMode="External"/><Relationship Id="rId19" Type="http://schemas.openxmlformats.org/officeDocument/2006/relationships/hyperlink" Target="http://http/go.idnes.bbelements.com/please/redirect/104/1/10/7/?param=142785/135079_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fra.cz/" TargetMode="External"/><Relationship Id="rId14" Type="http://schemas.openxmlformats.org/officeDocument/2006/relationships/hyperlink" Target="http://go.idnes.bbelements.com/please/redirect/104/1/10/7/?param=143210/135079_0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2017-01-23T10:30:00Z</dcterms:created>
  <dcterms:modified xsi:type="dcterms:W3CDTF">2017-01-23T14:46:00Z</dcterms:modified>
</cp:coreProperties>
</file>